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6C" w:rsidRPr="00413F6C" w:rsidRDefault="00413F6C" w:rsidP="00413F6C">
      <w:pPr>
        <w:spacing w:before="100" w:beforeAutospacing="1" w:after="100" w:afterAutospacing="1" w:line="240" w:lineRule="auto"/>
        <w:ind w:left="360"/>
        <w:jc w:val="center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13F6C">
        <w:rPr>
          <w:rFonts w:eastAsia="Times New Roman" w:cs="Times New Roman"/>
          <w:b/>
          <w:bCs/>
          <w:sz w:val="28"/>
          <w:szCs w:val="28"/>
          <w:lang w:eastAsia="ru-RU"/>
        </w:rPr>
        <w:t>Классификация средств общения в сети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413F6C" w:rsidRPr="00413F6C" w:rsidTr="00413F6C">
        <w:tc>
          <w:tcPr>
            <w:tcW w:w="0" w:type="auto"/>
            <w:vAlign w:val="center"/>
            <w:hideMark/>
          </w:tcPr>
          <w:p w:rsidR="00413F6C" w:rsidRPr="00413F6C" w:rsidRDefault="00413F6C" w:rsidP="00413F6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8C61A8" wp14:editId="578B5A1F">
                  <wp:extent cx="5902576" cy="5514975"/>
                  <wp:effectExtent l="0" t="0" r="3175" b="0"/>
                  <wp:docPr id="2" name="Рисунок 2" descr="http://www.gliffy.com/pubdoc/2553910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liffy.com/pubdoc/2553910/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445" cy="552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3F6C" w:rsidRPr="00413F6C" w:rsidRDefault="00413F6C" w:rsidP="00413F6C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13F6C" w:rsidRPr="00413F6C" w:rsidRDefault="00413F6C" w:rsidP="00413F6C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Общение в сети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 принято разделять на два вида по </w:t>
            </w:r>
            <w:r w:rsidRPr="00413F6C">
              <w:rPr>
                <w:rFonts w:eastAsia="Times New Roman" w:cs="Arial"/>
                <w:b/>
                <w:bCs/>
                <w:color w:val="0B5394"/>
                <w:sz w:val="24"/>
                <w:szCs w:val="24"/>
                <w:lang w:eastAsia="ru-RU"/>
              </w:rPr>
              <w:t>организации во времени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:</w:t>
            </w:r>
          </w:p>
          <w:p w:rsidR="00413F6C" w:rsidRPr="00413F6C" w:rsidRDefault="00413F6C" w:rsidP="00413F6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38761D"/>
                <w:sz w:val="24"/>
                <w:szCs w:val="24"/>
                <w:lang w:eastAsia="ru-RU"/>
              </w:rPr>
              <w:t>Синхронное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 общение, онлайн общение или общение в режиме реального времени, то есть когда участники находятся в один и тот же момент времени за своими компьютерами, подключенными к сети, а также необходимо, чтобы на компьютерах при этом были запущены одинаковые программные средства. Наиболее популярными видами онлайн общения являются так называемые чаты – быстрый разговор; печатная речь, возможно дополненная мультимедийными возможностями: звук, видео изображение. Программы для организации онлайн общения (программы мгновенным обменом данных) разнообразные, назовем лишь некоторые наиболее популярные, </w:t>
            </w:r>
            <w:proofErr w:type="spellStart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Skype</w:t>
            </w:r>
            <w:proofErr w:type="spellEnd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Googletalk</w:t>
            </w:r>
            <w:proofErr w:type="spellEnd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, ICQ, </w:t>
            </w:r>
            <w:proofErr w:type="spellStart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Magent</w:t>
            </w:r>
            <w:proofErr w:type="spellEnd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  <w:p w:rsidR="00413F6C" w:rsidRPr="00413F6C" w:rsidRDefault="00413F6C" w:rsidP="00413F6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38761D"/>
                <w:sz w:val="24"/>
                <w:szCs w:val="24"/>
                <w:lang w:eastAsia="ru-RU"/>
              </w:rPr>
              <w:t>Асинхронное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 общение в отличие от онлайн может проходить в отсроченном режиме отправки сообщений, не требующем одномоментного пребывания в сети общающихся. К таким видам ресурсов относятся форумы, блоги, электронная почта.</w:t>
            </w:r>
          </w:p>
          <w:p w:rsidR="00413F6C" w:rsidRPr="00413F6C" w:rsidRDefault="00413F6C" w:rsidP="00413F6C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И на два вида по </w:t>
            </w:r>
            <w:r w:rsidRPr="00413F6C">
              <w:rPr>
                <w:rFonts w:eastAsia="Times New Roman" w:cs="Arial"/>
                <w:b/>
                <w:bCs/>
                <w:color w:val="0B5394"/>
                <w:sz w:val="24"/>
                <w:szCs w:val="24"/>
                <w:lang w:eastAsia="ru-RU"/>
              </w:rPr>
              <w:t>отношению к пользователям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:</w:t>
            </w:r>
          </w:p>
          <w:p w:rsidR="00413F6C" w:rsidRPr="00413F6C" w:rsidRDefault="00413F6C" w:rsidP="00413F6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38761D"/>
                <w:sz w:val="24"/>
                <w:szCs w:val="24"/>
                <w:lang w:eastAsia="ru-RU"/>
              </w:rPr>
              <w:t>Приватное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 общение, когда доступ к сообщению получает тот пользователь, кому 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непосредственно оно адресуется. К таким средствам общения относятся </w:t>
            </w:r>
            <w:proofErr w:type="spellStart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email</w:t>
            </w:r>
            <w:proofErr w:type="spellEnd"/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, ICQ и т.д.</w:t>
            </w:r>
          </w:p>
          <w:p w:rsidR="00413F6C" w:rsidRPr="00413F6C" w:rsidRDefault="00413F6C" w:rsidP="00413F6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38761D"/>
                <w:sz w:val="24"/>
                <w:szCs w:val="24"/>
                <w:lang w:eastAsia="ru-RU"/>
              </w:rPr>
              <w:t>Публичное</w:t>
            </w: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 общение - доступ к сообщениям получают все пользователи. Они представлены форумами, блогами, чатами...</w:t>
            </w:r>
          </w:p>
          <w:p w:rsidR="00413F6C" w:rsidRPr="00413F6C" w:rsidRDefault="00413F6C" w:rsidP="00413F6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Необходимо помнить, что одно и то же средство общения может поддерживать одновременно несколько режимов общения. Так, например, ICQ позволяет общаться и синхронно и асинхронно. Схема классификации по этим двум признакам представлена на рисунке.</w:t>
            </w:r>
          </w:p>
          <w:p w:rsidR="00413F6C" w:rsidRDefault="00413F6C" w:rsidP="00413F6C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13F6C" w:rsidRPr="00413F6C" w:rsidRDefault="00413F6C" w:rsidP="00413F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413F6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Какие средства общения предпочитают пользователи сети Интернет?</w:t>
            </w:r>
          </w:p>
          <w:p w:rsidR="00413F6C" w:rsidRPr="00413F6C" w:rsidRDefault="00413F6C" w:rsidP="00413F6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3F6C" w:rsidRPr="00413F6C" w:rsidRDefault="00413F6C" w:rsidP="00413F6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413F6C">
              <w:rPr>
                <w:rFonts w:eastAsia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395CBD01" wp14:editId="35CB9007">
                  <wp:extent cx="3810000" cy="2228850"/>
                  <wp:effectExtent l="0" t="0" r="0" b="0"/>
                  <wp:docPr id="1" name="Рисунок 1" descr="https://sites.google.com/site/dialogklaviatur/_/rsrc/1301855187829/home/klassifikacia-sredstv-obsenia-v-seti/v1.bmp?height=234&amp;width=40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ites.google.com/site/dialogklaviatur/_/rsrc/1301855187829/home/klassifikacia-sredstv-obsenia-v-seti/v1.bmp?height=234&amp;width=400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3F6C" w:rsidRPr="00413F6C" w:rsidRDefault="00413F6C" w:rsidP="00413F6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3C7E78" w:rsidRPr="00413F6C" w:rsidRDefault="003C7E78" w:rsidP="00413F6C">
      <w:pPr>
        <w:spacing w:after="0" w:line="240" w:lineRule="auto"/>
        <w:rPr>
          <w:sz w:val="24"/>
          <w:szCs w:val="24"/>
        </w:rPr>
      </w:pPr>
    </w:p>
    <w:sectPr w:rsidR="003C7E78" w:rsidRPr="00413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EEC"/>
    <w:multiLevelType w:val="hybridMultilevel"/>
    <w:tmpl w:val="7F7AD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24B93"/>
    <w:multiLevelType w:val="hybridMultilevel"/>
    <w:tmpl w:val="3514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B2B40"/>
    <w:multiLevelType w:val="multilevel"/>
    <w:tmpl w:val="EBA6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981556"/>
    <w:multiLevelType w:val="multilevel"/>
    <w:tmpl w:val="9094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6C"/>
    <w:rsid w:val="003C7E78"/>
    <w:rsid w:val="0041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3F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3F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F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3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3F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3F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F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3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72660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731479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sites.google.com/site/dialogklaviatur/home/klassifikacia-sredstv-obsenia-v-seti/v1.bmp?attredirects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2014-12-15T07:02:00Z</dcterms:created>
  <dcterms:modified xsi:type="dcterms:W3CDTF">2014-12-15T07:05:00Z</dcterms:modified>
</cp:coreProperties>
</file>